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C7" w:rsidRPr="00AB0C42" w:rsidRDefault="005C4DC7" w:rsidP="005C4DC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rPr>
          <w:b/>
          <w:color w:val="000000"/>
          <w:sz w:val="26"/>
          <w:szCs w:val="26"/>
        </w:rPr>
      </w:pPr>
      <w:r w:rsidRPr="00AB0C42">
        <w:rPr>
          <w:b/>
          <w:color w:val="000000"/>
          <w:sz w:val="26"/>
          <w:szCs w:val="26"/>
        </w:rPr>
        <w:t>ЧЛЕНЫ ОРГАНИЗАЦИИ. ПРАВА И ОБЯЗАННОСТИ ЧЛЕНОВ</w:t>
      </w:r>
    </w:p>
    <w:p w:rsidR="005C4DC7" w:rsidRPr="00AB0C42" w:rsidRDefault="005C4DC7" w:rsidP="005C4DC7">
      <w:pPr>
        <w:pStyle w:val="1"/>
        <w:shd w:val="clear" w:color="auto" w:fill="auto"/>
        <w:tabs>
          <w:tab w:val="left" w:pos="709"/>
        </w:tabs>
        <w:spacing w:before="0" w:line="240" w:lineRule="auto"/>
        <w:ind w:left="720"/>
        <w:jc w:val="left"/>
        <w:rPr>
          <w:color w:val="000000"/>
          <w:sz w:val="26"/>
          <w:szCs w:val="26"/>
        </w:rPr>
      </w:pPr>
    </w:p>
    <w:p w:rsidR="005C4DC7" w:rsidRPr="00EA0CF5" w:rsidRDefault="005C4DC7" w:rsidP="005C4DC7">
      <w:pPr>
        <w:numPr>
          <w:ilvl w:val="1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Членами Организации могут быть признающие настоящий Устав и участвующие в достижении уставных целей Организации, достигшие 18-летнего возраста граждане Российской Федерации. Иностранные граждане и лица без гражданства, законно находящиеся в Российской Федерации, могут быть членами Организации, за исключением случаев, установленных международными договорами Российской Федерации или федеральными законами. Членами  Организации также могут быть юридические лица - общественные объединения, признающие настоящий Устав и заинтересованные в совместном достижении 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fldChar w:fldCharType="begin">
          <w:ffData>
            <w:name w:val=""/>
            <w:enabled/>
            <w:calcOnExit w:val="0"/>
            <w:ddList>
              <w:result w:val="2"/>
              <w:listEntry w:val="ВЫБЕРИТЕ ВАРИАНТ"/>
              <w:listEntry w:val="уставной цели"/>
              <w:listEntry w:val="уставных целей"/>
            </w:ddList>
          </w:ffData>
        </w:fldChar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instrText xml:space="preserve"> FORMDROPDOWN </w:instrText>
      </w:r>
      <w:r w:rsidR="00EC612F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r>
      <w:r w:rsidR="00EC612F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fldChar w:fldCharType="separate"/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fldChar w:fldCharType="end"/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Организации</w:t>
      </w:r>
      <w:r w:rsidRPr="00EA0CF5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. Членами и учредителями Организации не могут быть лица, которым в соответствии с требованиями </w:t>
      </w:r>
      <w:r w:rsidRPr="00EA0CF5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действующего законодательства Российской Федерации запрещено быть учредителем, членом, участником общественного объединения.</w:t>
      </w:r>
    </w:p>
    <w:p w:rsidR="005C4DC7" w:rsidRPr="00AB0C42" w:rsidRDefault="005C4DC7" w:rsidP="005C4DC7">
      <w:pPr>
        <w:numPr>
          <w:ilvl w:val="1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bookmarkStart w:id="0" w:name="OLE_LINK34"/>
      <w:bookmarkStart w:id="1" w:name="OLE_LINK38"/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Член Организации - общественное объединение принимает участие в деятельности Организации в лице своего </w:t>
      </w:r>
      <w:proofErr w:type="gramStart"/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уполномоченного  представителя</w:t>
      </w:r>
      <w:proofErr w:type="gramEnd"/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.  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Члены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Организации физические лица и юридические лица - общественные объединения равны в правах и несут равные обязанности.</w:t>
      </w:r>
    </w:p>
    <w:bookmarkEnd w:id="0"/>
    <w:bookmarkEnd w:id="1"/>
    <w:p w:rsidR="005C4DC7" w:rsidRPr="00AB0C42" w:rsidRDefault="005C4DC7" w:rsidP="005C4DC7">
      <w:pPr>
        <w:numPr>
          <w:ilvl w:val="1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b/>
          <w:color w:val="000000"/>
          <w:sz w:val="26"/>
          <w:szCs w:val="26"/>
          <w:lang w:eastAsia="x-none"/>
        </w:rPr>
        <w:t>Прием в члены Организации.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Лицо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, имеющее намерение вступить в члены Организации, должно обратиться с соответствующим письменным заявлением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. Форма указанного заявления утверждается решением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Президиума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К заявлению претендент в члены приобщает документы и (или) сведения, перечень и форму которых определяет высший орган управления Организации. До определения высшим органом управления Организации перечня и формы таких документов и (или) сведений их представление вместе с заявлением не требуется.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в течение 30 (тридцати) дней обязан рассмотреть указанное заявление и, в установленном случае, приобщенные к нему документы (сведения), и принять по ним решение. Информация о принятом решении письменно сообщается заявителю в течение 10 (десяти) дней со дня его принятия одним из следующих способов: заказным письмом, телеграммой, вручением сообщения под подпись, электронной почтой, посредством публикации в СМИ, определяемом решением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Президиума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, и (или) посредством размещения соответствующей информации на веб-сайте Организации в сети Интернет.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В случае принятия решения о приеме лица в члены Организации заявитель обязан в течение 10 (десяти) дней со дня получения сообщения о приеме в члены Организации уплатить вступительный и членский взнос. Нарушение указанного срока может послужить основанием для аннулирования решения о приеме лица в члены Организации.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Статус члена Организации возникает со дня уплаты вступительного и членского взносов, произведенных на основании положительного решения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Президиума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по вопросу о приеме в члены Организации. 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Членство в Организации подтверждается способом, определенным решением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Президиума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.</w:t>
      </w:r>
    </w:p>
    <w:p w:rsidR="005C4DC7" w:rsidRPr="00AB0C42" w:rsidRDefault="005C4DC7" w:rsidP="005C4DC7">
      <w:pPr>
        <w:numPr>
          <w:ilvl w:val="1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b/>
          <w:color w:val="000000"/>
          <w:sz w:val="26"/>
          <w:szCs w:val="26"/>
          <w:lang w:eastAsia="x-none"/>
        </w:rPr>
        <w:t>Прекращение членства в Организации.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Членство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в Организации может быть прекращено в случаях:</w:t>
      </w:r>
    </w:p>
    <w:p w:rsidR="005C4DC7" w:rsidRPr="00AB0C42" w:rsidRDefault="005C4DC7" w:rsidP="005C4DC7">
      <w:pPr>
        <w:numPr>
          <w:ilvl w:val="3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добровольного выхода лица из членов Организации, к которому приравнивается неоднократное (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begin">
          <w:ffData>
            <w:name w:val="ПолеСоСписком45"/>
            <w:enabled/>
            <w:calcOnExit w:val="0"/>
            <w:ddList>
              <w:result w:val="2"/>
              <w:listEntry w:val="ВЫБЕРИТЕ ИЛИ ДОБАВЬТЕ ВАРИАНТ"/>
              <w:listEntry w:val="два"/>
              <w:listEntry w:val="три"/>
              <w:listEntry w:val="пять"/>
              <w:listEntry w:val="семь"/>
              <w:listEntry w:val="десять"/>
            </w:ddList>
          </w:ffData>
        </w:fldChar>
      </w:r>
      <w:bookmarkStart w:id="2" w:name="ПолеСоСписком45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instrText xml:space="preserve"> FORMDROPDOWN </w:instrText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separate"/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end"/>
      </w:r>
      <w:bookmarkEnd w:id="2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 и более раза подряд) неучастие в мероприятиях 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lastRenderedPageBreak/>
        <w:t xml:space="preserve">Организации и (или) в заседаниях </w:t>
      </w:r>
      <w:bookmarkStart w:id="3" w:name="OLE_LINK171"/>
      <w:bookmarkStart w:id="4" w:name="OLE_LINK172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высшего орга</w:t>
      </w:r>
      <w:bookmarkStart w:id="5" w:name="_GoBack"/>
      <w:bookmarkEnd w:id="5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на управления </w:t>
      </w:r>
      <w:bookmarkEnd w:id="3"/>
      <w:bookmarkEnd w:id="4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Организации (в заочных голосованиях) без уважительной причины;</w:t>
      </w:r>
    </w:p>
    <w:p w:rsidR="005C4DC7" w:rsidRPr="00AB0C42" w:rsidRDefault="005C4DC7" w:rsidP="005C4DC7">
      <w:pPr>
        <w:numPr>
          <w:ilvl w:val="3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bookmarkStart w:id="6" w:name="OLE_LINK207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исключения из числа членов Организации по решению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Президиума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. Организации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 в случае неоднократного (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begin">
          <w:ffData>
            <w:name w:val="ПолеСоСписком45"/>
            <w:enabled/>
            <w:calcOnExit w:val="0"/>
            <w:ddList>
              <w:result w:val="2"/>
              <w:listEntry w:val="ВЫБЕРИТЕ ИЛИ ДОБАВЬТЕ ВАРИАНТ"/>
              <w:listEntry w:val="два"/>
              <w:listEntry w:val="три"/>
              <w:listEntry w:val="пять"/>
              <w:listEntry w:val="семь"/>
              <w:listEntry w:val="десять"/>
            </w:ddList>
          </w:ffData>
        </w:fldChar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instrText xml:space="preserve"> FORMDROPDOWN </w:instrText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separate"/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end"/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 и более раза подряд) или грубого нарушения членом Организации своих обязанностей, либо если он своими действиями (бездействием) делает невозможной деятельность Организации или существенно ее затрудняет;</w:t>
      </w:r>
      <w:bookmarkEnd w:id="6"/>
    </w:p>
    <w:p w:rsidR="005C4DC7" w:rsidRPr="00AB0C42" w:rsidRDefault="005C4DC7" w:rsidP="005C4DC7">
      <w:pPr>
        <w:numPr>
          <w:ilvl w:val="3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bookmarkStart w:id="7" w:name="OLE_LINK23"/>
      <w:bookmarkStart w:id="8" w:name="OLE_LINK24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смерти или признания члена Организации - гражданина недееспособным или безвестно отсутствующим;</w:t>
      </w:r>
    </w:p>
    <w:bookmarkEnd w:id="7"/>
    <w:bookmarkEnd w:id="8"/>
    <w:p w:rsidR="005C4DC7" w:rsidRPr="00AB0C42" w:rsidRDefault="005C4DC7" w:rsidP="005C4DC7">
      <w:pPr>
        <w:numPr>
          <w:ilvl w:val="3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ликвидации члена Организации – общественного объединения.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Сообщение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о добровольном выходе из числа членов Организации представляется выходящим из членов Организации лицом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. 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Прекращение членства в Организации происходит:</w:t>
      </w:r>
    </w:p>
    <w:p w:rsidR="005C4DC7" w:rsidRPr="00AB0C42" w:rsidRDefault="005C4DC7" w:rsidP="005C4DC7">
      <w:pPr>
        <w:numPr>
          <w:ilvl w:val="3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на следующий день после получения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Президиумом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сообщения члена Организации о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б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его добровольном выходе из числа членов Организации;</w:t>
      </w:r>
    </w:p>
    <w:p w:rsidR="005C4DC7" w:rsidRPr="00AB0C42" w:rsidRDefault="005C4DC7" w:rsidP="005C4DC7">
      <w:pPr>
        <w:numPr>
          <w:ilvl w:val="3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со дня принятия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Президиумом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 решения о констатации добровольного выхода лица из членов Организации по причине его неоднократного (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begin">
          <w:ffData>
            <w:name w:val=""/>
            <w:enabled/>
            <w:calcOnExit w:val="0"/>
            <w:ddList>
              <w:result w:val="2"/>
              <w:listEntry w:val="ВЫБЕРИТЕ ИЛИ ДОБАВЬТЕ ВАРИАНТ"/>
              <w:listEntry w:val="два"/>
              <w:listEntry w:val="три"/>
              <w:listEntry w:val="пять"/>
              <w:listEntry w:val="семь"/>
              <w:listEntry w:val="десять"/>
            </w:ddList>
          </w:ffData>
        </w:fldChar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instrText xml:space="preserve"> FORMDROPDOWN </w:instrText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separate"/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end"/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 и более раза подряд) неучастия в мероприятиях Организации и (или) в заседаниях высшего органа управления Организации  (в заочных голосованиях) без уважительной причины; </w:t>
      </w:r>
    </w:p>
    <w:p w:rsidR="005C4DC7" w:rsidRPr="00AB0C42" w:rsidRDefault="005C4DC7" w:rsidP="005C4DC7">
      <w:pPr>
        <w:numPr>
          <w:ilvl w:val="3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со дня принятия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Президиумом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 решения об исключении лица из числа членов Организации;</w:t>
      </w:r>
    </w:p>
    <w:p w:rsidR="005C4DC7" w:rsidRPr="00AB0C42" w:rsidRDefault="005C4DC7" w:rsidP="005C4DC7">
      <w:pPr>
        <w:numPr>
          <w:ilvl w:val="3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со дня смерти или вступления в силу решения о 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признании члена Организации - гражданина недееспособным или безвестно отсутствующим;</w:t>
      </w:r>
    </w:p>
    <w:p w:rsidR="005C4DC7" w:rsidRPr="00AB0C42" w:rsidRDefault="005C4DC7" w:rsidP="005C4DC7">
      <w:pPr>
        <w:numPr>
          <w:ilvl w:val="3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со дня внесения в Единый государственный реестр юридических лиц записи о государственной регистрации ликвидации ч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лена Организации – общественного объединения.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Прекращение членства в Организации не освобождает лицо от исполнения обязанности по уплате предусмотренных настоящим Уставом и решениями органов Организации взносов, возникшей в период его членства в Организации.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 xml:space="preserve"> ведет реестр (список) членов Организации. Содержание реестра (списка) членов Организации, порядок его ведения и порядок предоставления сведений, содержащихся в указанном реестре (списке) членов, определяется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Президиумом</w:t>
      </w:r>
      <w:r w:rsidRPr="00AB0C42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.</w:t>
      </w:r>
    </w:p>
    <w:p w:rsidR="005C4DC7" w:rsidRPr="00AB0C42" w:rsidRDefault="005C4DC7" w:rsidP="005C4DC7">
      <w:pPr>
        <w:numPr>
          <w:ilvl w:val="1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b/>
          <w:color w:val="000000"/>
          <w:sz w:val="26"/>
          <w:szCs w:val="26"/>
          <w:lang w:eastAsia="x-none"/>
        </w:rPr>
        <w:t>Права члена Организации: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в порядке, установленном настоящим Уставом и внутренними документами </w:t>
      </w:r>
      <w:bookmarkStart w:id="9" w:name="OLE_LINK41"/>
      <w:bookmarkStart w:id="10" w:name="OLE_LINK42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Организации</w:t>
      </w:r>
      <w:bookmarkEnd w:id="9"/>
      <w:bookmarkEnd w:id="10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, вносить на рассмотрение органов Организации предложения по вопросам, связанным с деятельностью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обращаться в органы Организации по любым вопросам, связанным с ее деятельностью;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в случаях и в порядке, предусмотренных действующим законодательством и настоящим Уставом, получать информацию о деятельности Организации, знакомиться с ее бухгалтерской и иной документацией;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в порядке, установленном действующим законодательством Российской Федерации, обжаловать решения органов Организации, влекущие за собой гражданско-правовые последствия;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в случаях, предусмотренных действующим законодательством Российской Федерации, требовать возмещения причиненных Организации убытков;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lastRenderedPageBreak/>
        <w:t>в случаях, предусмотренных действующим законодательством Российской Федерации, оспаривать совершенные Организацией сделки и требовать применения последствий их недействительности, а также применения последствий недействительности ничтожных сделок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безвозмездно, если иное не предусмотрено действующим законодательством Российской Федерации, пользоваться оказываемыми Организацией услугами на равных началах с другими ее членами;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по своему усмотрению выйти из Организации в любое время; 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делать добровольные пожертвования и производить взносы в фонды, при необходимости образуемые Организацией для обеспечения финансирования и реализации ее проектов и программ;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получать от Организации методическую и консультативную помощь, соответствующую профилю деятельности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осуществлять иные права, предусмотренные действующим законодательством Российской Федерации, настоящим Уставом </w:t>
      </w:r>
      <w:bookmarkStart w:id="11" w:name="OLE_LINK43"/>
      <w:bookmarkStart w:id="12" w:name="OLE_LINK44"/>
      <w:bookmarkStart w:id="13" w:name="OLE_LINK45"/>
      <w:bookmarkStart w:id="14" w:name="OLE_LINK46"/>
      <w:bookmarkStart w:id="15" w:name="OLE_LINK47"/>
      <w:bookmarkStart w:id="16" w:name="OLE_LINK48"/>
      <w:bookmarkStart w:id="17" w:name="OLE_LINK49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и внутренними документами Организации</w:t>
      </w:r>
      <w:bookmarkEnd w:id="11"/>
      <w:bookmarkEnd w:id="12"/>
      <w:bookmarkEnd w:id="13"/>
      <w:bookmarkEnd w:id="14"/>
      <w:bookmarkEnd w:id="15"/>
      <w:bookmarkEnd w:id="16"/>
      <w:bookmarkEnd w:id="17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.</w:t>
      </w:r>
    </w:p>
    <w:p w:rsidR="005C4DC7" w:rsidRPr="00AB0C42" w:rsidRDefault="005C4DC7" w:rsidP="005C4DC7">
      <w:pPr>
        <w:numPr>
          <w:ilvl w:val="1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b/>
          <w:color w:val="000000"/>
          <w:sz w:val="26"/>
          <w:szCs w:val="26"/>
          <w:lang w:eastAsia="x-none"/>
        </w:rPr>
        <w:t>Обязанности члена Организации: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участвовать в образовании имущества Организации в порядке, в размере, способом и в сроки, которые предусмотрены настоящим Уставом;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не разглашать конфиденциальную информацию о деятельности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участвовать в принятии корпоративных решений, без которых Организация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участвовать в деятельности Организации и во всех проводимых Организацией мероприятиях;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не совершать действия, заведомо направленные на причинение вреда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не совершать действия (бездействие), которые существенно затрудняют или делают невозможным достижение уставных целей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своевременно уплачивать предусмотренные настоящим Уставом взносы;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по решению уполномченных органов Организации производить дополнительные имущественные взносы;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соблюдать действующее законодательство Российской Федерации, положения настоящего Устава и внутренних документов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исполнять решения органов Организации, принятые в соответствии с их компетенцией;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исполнять принятые на себя в установленном порядке обязанности по отношению к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не допускать случаев злоупотребления принадлежностью к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своевременно представлять в органы Организации информацию и (или) документы, необходимые для решения вопросов, связанных с деятельностью Организации, в порядке, установленном локальными актами Организации или решениями соответствующих органов Организации;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выполнять иные обязанности, предусмотренные действующим законодательством, настоящим Уставом, внутренними документами Организации.</w:t>
      </w:r>
    </w:p>
    <w:p w:rsidR="005C4DC7" w:rsidRPr="00AB0C42" w:rsidRDefault="005C4DC7" w:rsidP="005C4DC7">
      <w:pPr>
        <w:numPr>
          <w:ilvl w:val="1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b/>
          <w:color w:val="000000"/>
          <w:sz w:val="26"/>
          <w:szCs w:val="26"/>
          <w:lang w:eastAsia="x-none"/>
        </w:rPr>
        <w:t>Взносы.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Вступительный взнос – денежные средства, подлежащие внесению лицом, принимаемым в члены Организации, и используемые на покрытие расходов 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lastRenderedPageBreak/>
        <w:t>Организации, возникающих в связи с приемом в члены Организации и с оформлением соответствующих документов.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Членские взносы – 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begin">
          <w:ffData>
            <w:name w:val="ПолеСоСписком46"/>
            <w:enabled/>
            <w:calcOnExit w:val="0"/>
            <w:ddList>
              <w:result w:val="4"/>
              <w:listEntry w:val="ВЫБЕРИТЕ ВАРИАНТ"/>
              <w:listEntry w:val="ежемесячно"/>
              <w:listEntry w:val="ежеквартально"/>
              <w:listEntry w:val="каждые пол года"/>
              <w:listEntry w:val="ежегодно"/>
            </w:ddList>
          </w:ffData>
        </w:fldChar>
      </w:r>
      <w:bookmarkStart w:id="18" w:name="ПолеСоСписком46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instrText xml:space="preserve"> FORMDROPDOWN </w:instrText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separate"/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end"/>
      </w:r>
      <w:bookmarkEnd w:id="18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 вносимые (уплачиваемые) членами Организации денежные средства, которые используются на оплату текущих расходов Организации. Первый членский взнос подлежит уплате при вступлении в члены Организации в порядке, определенном настоящим Уставом, последующие ченские взносы подлежат уплате не позднее истечения </w:t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begin">
          <w:ffData>
            <w:name w:val="ПолеСоСписком47"/>
            <w:enabled/>
            <w:calcOnExit w:val="0"/>
            <w:ddList>
              <w:result w:val="5"/>
              <w:listEntry w:val="ВЫБЕРИТЕ ВАРИАНТ"/>
              <w:listEntry w:val="5 (пяти)"/>
              <w:listEntry w:val="10 (десяти)"/>
              <w:listEntry w:val="15 (пятнадцати)"/>
              <w:listEntry w:val="20 (двадцати)"/>
              <w:listEntry w:val="30 (тридцати)"/>
            </w:ddList>
          </w:ffData>
        </w:fldChar>
      </w:r>
      <w:bookmarkStart w:id="19" w:name="ПолеСоСписком47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instrText xml:space="preserve"> FORMDROPDOWN </w:instrText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r>
      <w:r w:rsidR="00EC612F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separate"/>
      </w: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fldChar w:fldCharType="end"/>
      </w:r>
      <w:bookmarkEnd w:id="19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 xml:space="preserve"> дней со дня начала оплачиваемого периода. Учредители Организации вносят первый членский взнос в порядке, в размере и в срок, которые определенны решением Общего собрания учредителей Организации. 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bookmarkStart w:id="20" w:name="OLE_LINK149"/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Целевые взносы – денежные средства, вносимые (уплачиваемые) членами Организации по мере необходимости, и используемые на покрытие расходов (предстоящих расходов), непокрываемых за счет членских взносов. Внесение (уплата) целевых взносов осуществляется на основании решения высшего органа управления Организации.</w:t>
      </w:r>
    </w:p>
    <w:p w:rsidR="005C4DC7" w:rsidRPr="00AB0C42" w:rsidRDefault="005C4DC7" w:rsidP="005C4DC7">
      <w:pPr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</w:pPr>
      <w:r w:rsidRPr="00AB0C42">
        <w:rPr>
          <w:rFonts w:ascii="Times New Roman" w:eastAsia="Times New Roman" w:hAnsi="Times New Roman"/>
          <w:noProof/>
          <w:color w:val="000000"/>
          <w:sz w:val="26"/>
          <w:szCs w:val="26"/>
          <w:lang w:eastAsia="x-none"/>
        </w:rPr>
        <w:t>Размеры и порядок уплаты предусмотренных настоящим Уставом взносов определяются решением высшего органа управления Организации.</w:t>
      </w:r>
      <w:bookmarkEnd w:id="20"/>
    </w:p>
    <w:p w:rsidR="00234715" w:rsidRDefault="00EC612F"/>
    <w:sectPr w:rsidR="0023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C8D"/>
    <w:multiLevelType w:val="multilevel"/>
    <w:tmpl w:val="563CB1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7"/>
    <w:rsid w:val="004900FA"/>
    <w:rsid w:val="005C4DC7"/>
    <w:rsid w:val="00C813CC"/>
    <w:rsid w:val="00D07DC9"/>
    <w:rsid w:val="00E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1B10-4F97-4C5E-81B4-982BD827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C4D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C4DC7"/>
    <w:pPr>
      <w:shd w:val="clear" w:color="auto" w:fill="FFFFFF"/>
      <w:spacing w:before="5100" w:after="0" w:line="251" w:lineRule="exact"/>
      <w:ind w:hanging="72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2021-02-15T08:15:00Z</dcterms:created>
  <dcterms:modified xsi:type="dcterms:W3CDTF">2021-03-16T11:11:00Z</dcterms:modified>
</cp:coreProperties>
</file>